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B1F78" w:rsidRDefault="006B1F78" w:rsidP="006B1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F78">
        <w:rPr>
          <w:rFonts w:ascii="Times New Roman" w:hAnsi="Times New Roman" w:cs="Times New Roman"/>
          <w:b/>
          <w:sz w:val="28"/>
          <w:szCs w:val="28"/>
        </w:rPr>
        <w:t>Техническая спецификация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электрической тали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>
        <w:rPr>
          <w:rFonts w:ascii="Segoe UI" w:eastAsia="Times New Roman" w:hAnsi="Segoe UI" w:cs="Segoe UI"/>
          <w:color w:val="404040"/>
          <w:sz w:val="24"/>
          <w:szCs w:val="24"/>
        </w:rPr>
        <w:t xml:space="preserve">Грузоподъемность, </w:t>
      </w: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 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3.2</w:t>
      </w:r>
      <w:r>
        <w:rPr>
          <w:rFonts w:ascii="Segoe UI" w:eastAsia="Times New Roman" w:hAnsi="Segoe UI" w:cs="Segoe UI"/>
          <w:color w:val="000000"/>
          <w:sz w:val="24"/>
          <w:szCs w:val="24"/>
        </w:rPr>
        <w:t xml:space="preserve"> т.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>
        <w:rPr>
          <w:rFonts w:ascii="Segoe UI" w:eastAsia="Times New Roman" w:hAnsi="Segoe UI" w:cs="Segoe UI"/>
          <w:color w:val="404040"/>
          <w:sz w:val="24"/>
          <w:szCs w:val="24"/>
        </w:rPr>
        <w:t xml:space="preserve">Высота подъема, 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6</w:t>
      </w:r>
      <w:r>
        <w:rPr>
          <w:rFonts w:ascii="Segoe UI" w:eastAsia="Times New Roman" w:hAnsi="Segoe UI" w:cs="Segoe UI"/>
          <w:color w:val="000000"/>
          <w:sz w:val="24"/>
          <w:szCs w:val="24"/>
        </w:rPr>
        <w:t xml:space="preserve"> м.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Скорость подъема,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9.6</w:t>
      </w: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м/мин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Скорость перемещения,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20</w:t>
      </w: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м/мин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Марка </w:t>
      </w:r>
      <w:proofErr w:type="spellStart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двутавра</w:t>
      </w:r>
      <w:proofErr w:type="spellEnd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 </w:t>
      </w:r>
      <w:r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 xml:space="preserve">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24М; 30М; 36М; 45М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Ширина </w:t>
      </w:r>
      <w:proofErr w:type="spellStart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двутавра</w:t>
      </w:r>
      <w:proofErr w:type="spellEnd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,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110-150</w:t>
      </w: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мм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Полиспаст 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2/1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Температурный режим,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-20 +40</w:t>
      </w:r>
      <w:proofErr w:type="gramStart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°С</w:t>
      </w:r>
      <w:proofErr w:type="gramEnd"/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Напряжение,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380</w:t>
      </w:r>
      <w:proofErr w:type="gramStart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В</w:t>
      </w:r>
      <w:proofErr w:type="gramEnd"/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proofErr w:type="spellStart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руппа</w:t>
      </w:r>
      <w:proofErr w:type="spellEnd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защиты</w:t>
      </w:r>
      <w:r>
        <w:rPr>
          <w:rFonts w:ascii="Segoe UI" w:eastAsia="Times New Roman" w:hAnsi="Segoe UI" w:cs="Segoe UI"/>
          <w:color w:val="404040"/>
          <w:sz w:val="24"/>
          <w:szCs w:val="24"/>
        </w:rPr>
        <w:t xml:space="preserve">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IP42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Мощность двигателя подъема,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5.5</w:t>
      </w: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кВт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Мощность двигателя передвижения,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0.37</w:t>
      </w: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кВт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Кол-во кареток передвижения,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2</w:t>
      </w: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</w:t>
      </w:r>
      <w:proofErr w:type="spellStart"/>
      <w:proofErr w:type="gramStart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шт</w:t>
      </w:r>
      <w:proofErr w:type="spellEnd"/>
      <w:proofErr w:type="gramEnd"/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Тормоз </w:t>
      </w:r>
      <w:r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 xml:space="preserve">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Конический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Тормоз на передвижение</w:t>
      </w:r>
      <w:r>
        <w:rPr>
          <w:rFonts w:ascii="Segoe UI" w:eastAsia="Times New Roman" w:hAnsi="Segoe UI" w:cs="Segoe UI"/>
          <w:color w:val="404040"/>
          <w:sz w:val="24"/>
          <w:szCs w:val="24"/>
        </w:rPr>
        <w:t xml:space="preserve">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нет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proofErr w:type="spellStart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Термозащита</w:t>
      </w:r>
      <w:proofErr w:type="spellEnd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двигателя подъема</w:t>
      </w:r>
      <w:r>
        <w:rPr>
          <w:rFonts w:ascii="Segoe UI" w:eastAsia="Times New Roman" w:hAnsi="Segoe UI" w:cs="Segoe UI"/>
          <w:color w:val="404040"/>
          <w:sz w:val="24"/>
          <w:szCs w:val="24"/>
        </w:rPr>
        <w:t xml:space="preserve">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нет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Режим работы </w:t>
      </w:r>
      <w:r>
        <w:rPr>
          <w:rFonts w:ascii="Segoe UI" w:eastAsia="Times New Roman" w:hAnsi="Segoe UI" w:cs="Segoe UI"/>
          <w:b/>
          <w:bCs/>
          <w:color w:val="404040"/>
          <w:sz w:val="24"/>
          <w:szCs w:val="24"/>
        </w:rPr>
        <w:t xml:space="preserve">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ГОСТ 3М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Габариты </w:t>
      </w:r>
      <w:proofErr w:type="spellStart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>ШхВхГ</w:t>
      </w:r>
      <w:proofErr w:type="spellEnd"/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,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1088х1320х520</w:t>
      </w: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мм</w:t>
      </w:r>
    </w:p>
    <w:p w:rsidR="006B1F78" w:rsidRPr="006B1F78" w:rsidRDefault="006B1F78" w:rsidP="006B1F78">
      <w:pPr>
        <w:spacing w:after="0" w:line="315" w:lineRule="atLeast"/>
        <w:rPr>
          <w:rFonts w:ascii="Segoe UI" w:eastAsia="Times New Roman" w:hAnsi="Segoe UI" w:cs="Segoe UI"/>
          <w:color w:val="404040"/>
          <w:sz w:val="24"/>
          <w:szCs w:val="24"/>
        </w:rPr>
      </w:pP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Масса, </w:t>
      </w:r>
      <w:r>
        <w:rPr>
          <w:rFonts w:ascii="Segoe UI" w:eastAsia="Times New Roman" w:hAnsi="Segoe UI" w:cs="Segoe UI"/>
          <w:color w:val="404040"/>
          <w:sz w:val="24"/>
          <w:szCs w:val="24"/>
        </w:rPr>
        <w:t xml:space="preserve">не менее </w:t>
      </w:r>
      <w:r w:rsidRPr="006B1F78">
        <w:rPr>
          <w:rFonts w:ascii="Segoe UI" w:eastAsia="Times New Roman" w:hAnsi="Segoe UI" w:cs="Segoe UI"/>
          <w:color w:val="000000"/>
          <w:sz w:val="24"/>
          <w:szCs w:val="24"/>
        </w:rPr>
        <w:t>417</w:t>
      </w:r>
      <w:r w:rsidRPr="006B1F78">
        <w:rPr>
          <w:rFonts w:ascii="Segoe UI" w:eastAsia="Times New Roman" w:hAnsi="Segoe UI" w:cs="Segoe UI"/>
          <w:color w:val="404040"/>
          <w:sz w:val="24"/>
          <w:szCs w:val="24"/>
        </w:rPr>
        <w:t xml:space="preserve"> кг</w:t>
      </w:r>
    </w:p>
    <w:p w:rsidR="006B1F78" w:rsidRDefault="006B1F78"/>
    <w:sectPr w:rsidR="006B1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F78"/>
    <w:rsid w:val="006B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duct-page-specname-text">
    <w:name w:val="product-page-spec__name-text"/>
    <w:basedOn w:val="a0"/>
    <w:rsid w:val="006B1F78"/>
  </w:style>
  <w:style w:type="character" w:customStyle="1" w:styleId="product-page-specdesc">
    <w:name w:val="product-page-spec__desc"/>
    <w:basedOn w:val="a0"/>
    <w:rsid w:val="006B1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2022-09-05T07:59:00Z</dcterms:created>
  <dcterms:modified xsi:type="dcterms:W3CDTF">2022-09-05T08:03:00Z</dcterms:modified>
</cp:coreProperties>
</file>