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14BD"/>
    <w:p w:rsidR="00C02D8B" w:rsidRPr="00C02D8B" w:rsidRDefault="00C02D8B" w:rsidP="00C02D8B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aps/>
          <w:color w:val="1A1A1A"/>
          <w:sz w:val="27"/>
          <w:szCs w:val="27"/>
        </w:rPr>
      </w:pPr>
      <w:r w:rsidRPr="00C02D8B">
        <w:rPr>
          <w:rFonts w:ascii="Arial" w:eastAsia="Times New Roman" w:hAnsi="Arial" w:cs="Arial"/>
          <w:b/>
          <w:caps/>
          <w:color w:val="1A1A1A"/>
          <w:sz w:val="27"/>
          <w:szCs w:val="27"/>
        </w:rPr>
        <w:t>ТЕХНИЧЕСКИЕ ХАРАКТЕРИСТИКИ резчика швов</w:t>
      </w:r>
    </w:p>
    <w:tbl>
      <w:tblPr>
        <w:tblW w:w="1310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1"/>
        <w:gridCol w:w="6135"/>
      </w:tblGrid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Глубина резания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190 мм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Диаметр диска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500 мм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Посадочный диаметр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25,4 мм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Тип двигателя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Бензиновый 4-х </w:t>
            </w:r>
            <w:proofErr w:type="spellStart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тактный</w:t>
            </w:r>
            <w:proofErr w:type="spellEnd"/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Двигатель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Honda</w:t>
            </w:r>
            <w:proofErr w:type="spellEnd"/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Мощность двигателя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8,4 л.</w:t>
            </w:r>
            <w:proofErr w:type="gramStart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Вес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85 кг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Габариты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960х520х1 210 мм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Частота вращения шпинделя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2600 </w:t>
            </w:r>
            <w:proofErr w:type="gramStart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об</w:t>
            </w:r>
            <w:proofErr w:type="gramEnd"/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/мин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Мощность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6,3 кВт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Модель двигателя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GX 270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Топливо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Бензин АИ-92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Объем бака для топлива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5,3 л.</w:t>
            </w:r>
          </w:p>
        </w:tc>
      </w:tr>
      <w:tr w:rsidR="00C02D8B" w:rsidRPr="00C02D8B" w:rsidTr="00C02D8B"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Расход топлива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2,5 л/ч</w:t>
            </w:r>
          </w:p>
        </w:tc>
      </w:tr>
      <w:tr w:rsidR="00C02D8B" w:rsidRPr="00C02D8B" w:rsidTr="00C02D8B"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Емкость бака для воды</w:t>
            </w:r>
          </w:p>
        </w:tc>
        <w:tc>
          <w:tcPr>
            <w:tcW w:w="0" w:type="auto"/>
            <w:shd w:val="clear" w:color="auto" w:fill="F2F2F2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02D8B" w:rsidRPr="00C02D8B" w:rsidRDefault="00C02D8B" w:rsidP="00C02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02D8B">
              <w:rPr>
                <w:rFonts w:ascii="Times New Roman" w:eastAsia="Times New Roman" w:hAnsi="Times New Roman" w:cs="Times New Roman"/>
                <w:sz w:val="23"/>
                <w:szCs w:val="23"/>
              </w:rPr>
              <w:t>20 л.</w:t>
            </w:r>
          </w:p>
        </w:tc>
      </w:tr>
    </w:tbl>
    <w:p w:rsidR="00C02D8B" w:rsidRDefault="00C02D8B"/>
    <w:p w:rsidR="00C02D8B" w:rsidRDefault="00C02D8B">
      <w:r>
        <w:rPr>
          <w:rFonts w:ascii="Tahoma" w:hAnsi="Tahoma" w:cs="Tahoma"/>
          <w:color w:val="5E5E5E"/>
          <w:sz w:val="25"/>
          <w:szCs w:val="25"/>
        </w:rPr>
        <w:t>Резчик, предназначен для нарезки конструкционных и технологических швов в покрытиях из асфальта, бетона, железобетона, специальных видов монолитных покрытий полов, других конструкционных и отделочных строительных материалов. </w:t>
      </w:r>
    </w:p>
    <w:sectPr w:rsidR="00C02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D8B"/>
    <w:rsid w:val="008714BD"/>
    <w:rsid w:val="00C0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2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2022-08-25T09:03:00Z</dcterms:created>
  <dcterms:modified xsi:type="dcterms:W3CDTF">2022-08-25T09:12:00Z</dcterms:modified>
</cp:coreProperties>
</file>